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7" w:rsidRPr="00BC6223" w:rsidRDefault="00C94AE4" w:rsidP="00BC0794">
      <w:pPr>
        <w:pStyle w:val="Intestazione1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6223">
        <w:rPr>
          <w:rFonts w:ascii="Times New Roman" w:hAnsi="Times New Roman" w:cs="Times New Roman"/>
          <w:b w:val="0"/>
          <w:color w:val="FF0000"/>
          <w:sz w:val="24"/>
          <w:szCs w:val="24"/>
        </w:rPr>
        <w:t>[</w:t>
      </w:r>
      <w:r w:rsidR="002139B7" w:rsidRPr="00BC6223">
        <w:rPr>
          <w:rFonts w:ascii="Times New Roman" w:hAnsi="Times New Roman" w:cs="Times New Roman"/>
          <w:b w:val="0"/>
          <w:color w:val="FF0000"/>
          <w:sz w:val="24"/>
          <w:szCs w:val="24"/>
        </w:rPr>
        <w:t>Sussidio liturgico CEI on line Quaresima e Pasqua 2016</w:t>
      </w:r>
      <w:r w:rsidR="00092029" w:rsidRPr="00BC6223">
        <w:rPr>
          <w:rFonts w:ascii="Times New Roman" w:hAnsi="Times New Roman" w:cs="Times New Roman"/>
          <w:b w:val="0"/>
          <w:color w:val="FF0000"/>
          <w:sz w:val="24"/>
          <w:szCs w:val="24"/>
        </w:rPr>
        <w:t>]</w:t>
      </w:r>
    </w:p>
    <w:p w:rsidR="002139B7" w:rsidRPr="002139B7" w:rsidRDefault="00C94AE4" w:rsidP="00BC0794">
      <w:pPr>
        <w:pStyle w:val="Intestazione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introduzioni-al-sussidio-liturgico-on-li"/>
      <w:bookmarkEnd w:id="0"/>
      <w:r>
        <w:rPr>
          <w:rFonts w:ascii="Times New Roman" w:hAnsi="Times New Roman" w:cs="Times New Roman"/>
          <w:sz w:val="24"/>
          <w:szCs w:val="24"/>
        </w:rPr>
        <w:t>INTRODUZIONE: PER UN USO FRUTTUOSO DEL SUSSIDIO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bookmarkStart w:id="1" w:name="introduzione-metodologica-al-sussidio"/>
      <w:bookmarkEnd w:id="1"/>
      <w:r w:rsidRPr="002139B7">
        <w:rPr>
          <w:rFonts w:ascii="Times New Roman" w:hAnsi="Times New Roman" w:cs="Times New Roman"/>
          <w:sz w:val="24"/>
          <w:szCs w:val="24"/>
        </w:rPr>
        <w:t>Le coordinate essenziali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2" w:name="le-coordinate-essenziali"/>
      <w:bookmarkEnd w:id="2"/>
      <w:r w:rsidRPr="002139B7">
        <w:rPr>
          <w:rFonts w:ascii="Times New Roman" w:hAnsi="Times New Roman" w:cs="Times New Roman"/>
        </w:rPr>
        <w:t xml:space="preserve">Per un uso fruttuoso del sussidio, occorre tener presenti alcune coordinate essenziali: si tratta del </w:t>
      </w:r>
      <w:proofErr w:type="spellStart"/>
      <w:r w:rsidR="00D1210C">
        <w:rPr>
          <w:rFonts w:ascii="Times New Roman" w:hAnsi="Times New Roman" w:cs="Times New Roman"/>
          <w:i/>
        </w:rPr>
        <w:t>kairó</w:t>
      </w:r>
      <w:r w:rsidRPr="002139B7">
        <w:rPr>
          <w:rFonts w:ascii="Times New Roman" w:hAnsi="Times New Roman" w:cs="Times New Roman"/>
          <w:i/>
        </w:rPr>
        <w:t>s</w:t>
      </w:r>
      <w:proofErr w:type="spellEnd"/>
      <w:r w:rsidRPr="002139B7">
        <w:rPr>
          <w:rFonts w:ascii="Times New Roman" w:hAnsi="Times New Roman" w:cs="Times New Roman"/>
        </w:rPr>
        <w:t>, del tempo favorevole che ci è conce</w:t>
      </w:r>
      <w:r w:rsidR="006A5498">
        <w:rPr>
          <w:rFonts w:ascii="Times New Roman" w:hAnsi="Times New Roman" w:cs="Times New Roman"/>
        </w:rPr>
        <w:t>sso di vivere, e che darà una</w:t>
      </w:r>
      <w:r w:rsidRPr="002139B7">
        <w:rPr>
          <w:rFonts w:ascii="Times New Roman" w:hAnsi="Times New Roman" w:cs="Times New Roman"/>
        </w:rPr>
        <w:t xml:space="preserve"> tonalità </w:t>
      </w:r>
      <w:r w:rsidR="006A5498">
        <w:rPr>
          <w:rFonts w:ascii="Times New Roman" w:hAnsi="Times New Roman" w:cs="Times New Roman"/>
        </w:rPr>
        <w:t>straordinaria</w:t>
      </w:r>
      <w:r w:rsidR="008B2F6E">
        <w:rPr>
          <w:rFonts w:ascii="Times New Roman" w:hAnsi="Times New Roman" w:cs="Times New Roman"/>
        </w:rPr>
        <w:t xml:space="preserve"> alla Quaresima e al Tempo p</w:t>
      </w:r>
      <w:r w:rsidRPr="002139B7">
        <w:rPr>
          <w:rFonts w:ascii="Times New Roman" w:hAnsi="Times New Roman" w:cs="Times New Roman"/>
        </w:rPr>
        <w:t>asquale di quest’anno.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Il Giubileo della Misericordia</w:t>
      </w:r>
    </w:p>
    <w:p w:rsidR="002139B7" w:rsidRPr="00C2186E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3" w:name="il-giubileo-della-misericordia"/>
      <w:bookmarkEnd w:id="3"/>
      <w:r w:rsidRPr="002139B7">
        <w:rPr>
          <w:rFonts w:ascii="Times New Roman" w:hAnsi="Times New Roman" w:cs="Times New Roman"/>
        </w:rPr>
        <w:t>Innanzitutto, il Giubilo della Misericordia, indetto da Papa Francesco. Esso ci invita ad andare al cuore del mistero di Dio, amore misericordioso tanto forte e potente da poter perdonare, risanare, far risorgere anche dal peccato più grande.</w:t>
      </w:r>
      <w:r w:rsidR="002D1231">
        <w:rPr>
          <w:rFonts w:ascii="Times New Roman" w:hAnsi="Times New Roman" w:cs="Times New Roman"/>
        </w:rPr>
        <w:t xml:space="preserve"> </w:t>
      </w:r>
      <w:r w:rsidR="00C94AE4">
        <w:rPr>
          <w:rFonts w:ascii="Times New Roman" w:hAnsi="Times New Roman" w:cs="Times New Roman"/>
        </w:rPr>
        <w:t xml:space="preserve">Proprio all’inizio </w:t>
      </w:r>
      <w:r w:rsidR="00C94AE4" w:rsidRPr="00C2186E">
        <w:rPr>
          <w:rFonts w:ascii="Times New Roman" w:hAnsi="Times New Roman" w:cs="Times New Roman"/>
        </w:rPr>
        <w:t>d</w:t>
      </w:r>
      <w:r w:rsidR="002D1231" w:rsidRPr="00C2186E">
        <w:rPr>
          <w:rFonts w:ascii="Times New Roman" w:hAnsi="Times New Roman" w:cs="Times New Roman"/>
        </w:rPr>
        <w:t xml:space="preserve">el </w:t>
      </w:r>
      <w:r w:rsidR="00C94AE4" w:rsidRPr="00C2186E">
        <w:rPr>
          <w:rFonts w:ascii="Times New Roman" w:hAnsi="Times New Roman" w:cs="Times New Roman"/>
        </w:rPr>
        <w:t xml:space="preserve">suo </w:t>
      </w:r>
      <w:r w:rsidR="002D1231" w:rsidRPr="00C2186E">
        <w:rPr>
          <w:rFonts w:ascii="Times New Roman" w:hAnsi="Times New Roman" w:cs="Times New Roman"/>
        </w:rPr>
        <w:t>Messaggio per</w:t>
      </w:r>
      <w:r w:rsidR="00C94AE4" w:rsidRPr="00C2186E">
        <w:rPr>
          <w:rFonts w:ascii="Times New Roman" w:hAnsi="Times New Roman" w:cs="Times New Roman"/>
        </w:rPr>
        <w:t xml:space="preserve"> la Quaresima di quest’anno Papa Francesco, riprendendo  quanto già auspicava nella Bolla di indizione del Giubileo</w:t>
      </w:r>
      <w:r w:rsidR="00A579E7">
        <w:rPr>
          <w:rFonts w:ascii="Times New Roman" w:hAnsi="Times New Roman" w:cs="Times New Roman"/>
        </w:rPr>
        <w:t>, ci chiede con insistenza che «</w:t>
      </w:r>
      <w:r w:rsidR="00C94AE4" w:rsidRPr="00C2186E">
        <w:rPr>
          <w:rFonts w:ascii="Times New Roman" w:hAnsi="Times New Roman" w:cs="Times New Roman"/>
        </w:rPr>
        <w:t>la quaresima di quest’anno giubilare sia vissuta più intensamente come momento forte per celebrare e sperimentare la misericordia di Dio</w:t>
      </w:r>
      <w:r w:rsidR="00A579E7">
        <w:rPr>
          <w:rFonts w:ascii="Times New Roman" w:hAnsi="Times New Roman" w:cs="Times New Roman"/>
        </w:rPr>
        <w:t xml:space="preserve">» </w:t>
      </w:r>
      <w:r w:rsidR="00C94AE4" w:rsidRPr="00C2186E">
        <w:rPr>
          <w:rFonts w:ascii="Times New Roman" w:hAnsi="Times New Roman" w:cs="Times New Roman"/>
        </w:rPr>
        <w:t>(</w:t>
      </w:r>
      <w:proofErr w:type="spellStart"/>
      <w:r w:rsidR="00A579E7">
        <w:rPr>
          <w:rFonts w:ascii="Times New Roman" w:hAnsi="Times New Roman" w:cs="Times New Roman"/>
          <w:i/>
        </w:rPr>
        <w:t>Misericordiae</w:t>
      </w:r>
      <w:proofErr w:type="spellEnd"/>
      <w:r w:rsidR="00A579E7">
        <w:rPr>
          <w:rFonts w:ascii="Times New Roman" w:hAnsi="Times New Roman" w:cs="Times New Roman"/>
          <w:i/>
        </w:rPr>
        <w:t xml:space="preserve"> </w:t>
      </w:r>
      <w:proofErr w:type="spellStart"/>
      <w:r w:rsidR="00A579E7">
        <w:rPr>
          <w:rFonts w:ascii="Times New Roman" w:hAnsi="Times New Roman" w:cs="Times New Roman"/>
          <w:i/>
        </w:rPr>
        <w:t>v</w:t>
      </w:r>
      <w:r w:rsidR="00C94AE4" w:rsidRPr="00C2186E">
        <w:rPr>
          <w:rFonts w:ascii="Times New Roman" w:hAnsi="Times New Roman" w:cs="Times New Roman"/>
          <w:i/>
        </w:rPr>
        <w:t>ultus</w:t>
      </w:r>
      <w:proofErr w:type="spellEnd"/>
      <w:r w:rsidR="00C94AE4" w:rsidRPr="00C2186E">
        <w:rPr>
          <w:rFonts w:ascii="Times New Roman" w:hAnsi="Times New Roman" w:cs="Times New Roman"/>
        </w:rPr>
        <w:t xml:space="preserve"> , 17).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Il Congresso Eucaristico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4" w:name="il-congresso-eucaristico"/>
      <w:bookmarkEnd w:id="4"/>
      <w:r w:rsidRPr="002139B7">
        <w:rPr>
          <w:rFonts w:ascii="Times New Roman" w:hAnsi="Times New Roman" w:cs="Times New Roman"/>
        </w:rPr>
        <w:t xml:space="preserve">In secondo luogo, il cammino di preparazione al </w:t>
      </w:r>
      <w:r w:rsidR="00113891">
        <w:rPr>
          <w:rFonts w:ascii="Times New Roman" w:hAnsi="Times New Roman" w:cs="Times New Roman"/>
        </w:rPr>
        <w:t xml:space="preserve">XXVI </w:t>
      </w:r>
      <w:r w:rsidR="00624CA0">
        <w:rPr>
          <w:rFonts w:ascii="Times New Roman" w:hAnsi="Times New Roman" w:cs="Times New Roman"/>
        </w:rPr>
        <w:t>Congresso Eucaristico n</w:t>
      </w:r>
      <w:r w:rsidRPr="002139B7">
        <w:rPr>
          <w:rFonts w:ascii="Times New Roman" w:hAnsi="Times New Roman" w:cs="Times New Roman"/>
        </w:rPr>
        <w:t xml:space="preserve">azionale, che </w:t>
      </w:r>
      <w:r w:rsidR="00624CA0">
        <w:rPr>
          <w:rFonts w:ascii="Times New Roman" w:hAnsi="Times New Roman" w:cs="Times New Roman"/>
        </w:rPr>
        <w:t>si terrà a Genova dal 15 al 18 s</w:t>
      </w:r>
      <w:r w:rsidRPr="002139B7">
        <w:rPr>
          <w:rFonts w:ascii="Times New Roman" w:hAnsi="Times New Roman" w:cs="Times New Roman"/>
        </w:rPr>
        <w:t>ettembre. La preparazione al Congresso non è avulsa dall’anno liturgico, ma è parte integrante dell’esperienza, ed avviene proprio nel vivere la liturgia in tutte le sue pote</w:t>
      </w:r>
      <w:r w:rsidR="00703CB5">
        <w:rPr>
          <w:rFonts w:ascii="Times New Roman" w:hAnsi="Times New Roman" w:cs="Times New Roman"/>
        </w:rPr>
        <w:t xml:space="preserve">nzialità. Il tema del Congresso – </w:t>
      </w:r>
      <w:r w:rsidRPr="002139B7">
        <w:rPr>
          <w:rFonts w:ascii="Times New Roman" w:hAnsi="Times New Roman" w:cs="Times New Roman"/>
        </w:rPr>
        <w:t xml:space="preserve"> L’Eucaristia fonte della missione: “Nella tua misericor</w:t>
      </w:r>
      <w:r w:rsidR="008B2F6E">
        <w:rPr>
          <w:rFonts w:ascii="Times New Roman" w:hAnsi="Times New Roman" w:cs="Times New Roman"/>
        </w:rPr>
        <w:t>dia a tutti sei venuto incontro</w:t>
      </w:r>
      <w:r w:rsidRPr="002139B7">
        <w:rPr>
          <w:rFonts w:ascii="Times New Roman" w:hAnsi="Times New Roman" w:cs="Times New Roman"/>
        </w:rPr>
        <w:t xml:space="preserve">” </w:t>
      </w:r>
      <w:r w:rsidR="00703CB5">
        <w:rPr>
          <w:rFonts w:ascii="Times New Roman" w:hAnsi="Times New Roman" w:cs="Times New Roman"/>
        </w:rPr>
        <w:t xml:space="preserve">– </w:t>
      </w:r>
      <w:r w:rsidRPr="002139B7">
        <w:rPr>
          <w:rFonts w:ascii="Times New Roman" w:hAnsi="Times New Roman" w:cs="Times New Roman"/>
        </w:rPr>
        <w:t>consente di porci in piena sintonia sia con l’anno giubilare, sia con la dinamica quaresimale-pasquale di conversione e annuncio.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Il decennio dedicato all’educazione e il Convegno di Firenze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5" w:name="il-decennio-dedicato-alleducazione-e-il-"/>
      <w:bookmarkEnd w:id="5"/>
      <w:r w:rsidRPr="002139B7">
        <w:rPr>
          <w:rFonts w:ascii="Times New Roman" w:hAnsi="Times New Roman" w:cs="Times New Roman"/>
        </w:rPr>
        <w:t>Non dobbiamo dimenticare che siamo anche nel decennio dedicato all’educazione: ambito primario dell’esperienza della misericordia, che nell’amore materno e nella dedizione familiare trova il suo riferimento simbolico essenziale.</w:t>
      </w:r>
      <w:r w:rsidR="007072E9">
        <w:rPr>
          <w:rFonts w:ascii="Times New Roman" w:hAnsi="Times New Roman" w:cs="Times New Roman"/>
        </w:rPr>
        <w:t xml:space="preserve"> </w:t>
      </w:r>
      <w:r w:rsidRPr="002139B7">
        <w:rPr>
          <w:rFonts w:ascii="Times New Roman" w:hAnsi="Times New Roman" w:cs="Times New Roman"/>
        </w:rPr>
        <w:t>Il Convegno di Firenze ci ha orientati a riscoprire in Cristo l’uomo nuovo, Colui che indica anche nei nostri tempi i tratti essenziali di un nuovo umanesimo.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Speranze e contraddizioni del nostro tempo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6" w:name="speranze-e-contraddizioni-del-nostro-tem"/>
      <w:bookmarkEnd w:id="6"/>
      <w:r w:rsidRPr="002139B7">
        <w:rPr>
          <w:rFonts w:ascii="Times New Roman" w:hAnsi="Times New Roman" w:cs="Times New Roman"/>
        </w:rPr>
        <w:t xml:space="preserve">Non dobbiamo infine misconoscere i tempi che stiamo vivendo: accanto ai “segni dei tempi” positivi, come le accresciute possibilità di progresso e crescita per molti, la comunicazione e l’interdipendenza sempre più globale, il desiderio di partecipazione e democrazia soprattutto da parte dei più poveri, vediamo segnali negativi, che il più delle volte prevalgono nella risonanza mediatica e nella percezione comune. Vediamo dunque tensioni sociali, crisi economiche, pericoli di guerre internazionali e conflitti all’interno delle nazioni. La fuga di migliaia di profughi dagli scenari dell’odio e dell’ingiustizia provoca drammaticamente </w:t>
      </w:r>
      <w:r w:rsidR="007072E9">
        <w:rPr>
          <w:rFonts w:ascii="Times New Roman" w:hAnsi="Times New Roman" w:cs="Times New Roman"/>
        </w:rPr>
        <w:t xml:space="preserve">a </w:t>
      </w:r>
      <w:r w:rsidR="007072E9" w:rsidRPr="002139B7">
        <w:rPr>
          <w:rFonts w:ascii="Times New Roman" w:hAnsi="Times New Roman" w:cs="Times New Roman"/>
        </w:rPr>
        <w:t xml:space="preserve">riflettere </w:t>
      </w:r>
      <w:r w:rsidR="007072E9">
        <w:rPr>
          <w:rFonts w:ascii="Times New Roman" w:hAnsi="Times New Roman" w:cs="Times New Roman"/>
        </w:rPr>
        <w:t>e ad agire</w:t>
      </w:r>
      <w:r w:rsidRPr="002139B7">
        <w:rPr>
          <w:rFonts w:ascii="Times New Roman" w:hAnsi="Times New Roman" w:cs="Times New Roman"/>
        </w:rPr>
        <w:t>. La misericordia appare così non solo un tema strettamente religioso, confinato nell’ambito ecclesiale, ma come una risorsa, una sorgente a cui tutti gli uomini e donne di buona volontà sono chiamati ad attingere, non solo per sé, ma anche per condividerne con altri.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Alcune conseguenze</w:t>
      </w:r>
    </w:p>
    <w:p w:rsidR="002139B7" w:rsidRPr="002139B7" w:rsidRDefault="002139B7" w:rsidP="008B2F6E">
      <w:pPr>
        <w:pStyle w:val="Predefinito"/>
        <w:jc w:val="both"/>
        <w:rPr>
          <w:rFonts w:ascii="Times New Roman" w:hAnsi="Times New Roman" w:cs="Times New Roman"/>
        </w:rPr>
      </w:pPr>
      <w:bookmarkStart w:id="7" w:name="alcune-conseguenze"/>
      <w:bookmarkEnd w:id="7"/>
      <w:r w:rsidRPr="002139B7">
        <w:rPr>
          <w:rFonts w:ascii="Times New Roman" w:hAnsi="Times New Roman" w:cs="Times New Roman"/>
        </w:rPr>
        <w:t>Il Sussidio nella sua parte biblica è costantemente attento a legarsi al tema della Misericordia</w:t>
      </w:r>
      <w:r w:rsidR="00F657FC">
        <w:rPr>
          <w:rFonts w:ascii="Times New Roman" w:hAnsi="Times New Roman" w:cs="Times New Roman"/>
        </w:rPr>
        <w:t>.</w:t>
      </w:r>
    </w:p>
    <w:p w:rsidR="002139B7" w:rsidRPr="002139B7" w:rsidRDefault="002139B7" w:rsidP="008B2F6E">
      <w:pPr>
        <w:pStyle w:val="Predefinito"/>
        <w:jc w:val="both"/>
        <w:rPr>
          <w:rFonts w:ascii="Times New Roman" w:hAnsi="Times New Roman" w:cs="Times New Roman"/>
        </w:rPr>
      </w:pPr>
      <w:r w:rsidRPr="002139B7">
        <w:rPr>
          <w:rFonts w:ascii="Times New Roman" w:hAnsi="Times New Roman" w:cs="Times New Roman"/>
        </w:rPr>
        <w:t xml:space="preserve">Così pure, nei commenti alle letture e nelle indicazioni liturgiche, si tiene presente </w:t>
      </w:r>
      <w:r w:rsidR="00F657FC">
        <w:rPr>
          <w:rFonts w:ascii="Times New Roman" w:hAnsi="Times New Roman" w:cs="Times New Roman"/>
        </w:rPr>
        <w:t>lo sfondo qualificante del Congresso Eucaristico n</w:t>
      </w:r>
      <w:r w:rsidRPr="002139B7">
        <w:rPr>
          <w:rFonts w:ascii="Times New Roman" w:hAnsi="Times New Roman" w:cs="Times New Roman"/>
        </w:rPr>
        <w:t xml:space="preserve">azionale, che sarà celebrato a Genova dal 15 al 18 settembre </w:t>
      </w:r>
      <w:r w:rsidRPr="002139B7">
        <w:rPr>
          <w:rFonts w:ascii="Times New Roman" w:hAnsi="Times New Roman" w:cs="Times New Roman"/>
        </w:rPr>
        <w:lastRenderedPageBreak/>
        <w:t>prossimi, che già prende avvio nel ritmo dell’anno liturgico, e dalla celebrazione incessante e fedele del mistero di Cristo trova il massimo impulso e il pieno significato. Una buona celebrazione della liturgia è la migliore preparazione e già un inizio dell’esperienza del Congresso. Il Signore, che ci viene continuamente incontro nella celebrazione, ci orienta alla missione.</w:t>
      </w:r>
      <w:r w:rsidR="008B2F6E">
        <w:rPr>
          <w:rFonts w:ascii="Times New Roman" w:hAnsi="Times New Roman" w:cs="Times New Roman"/>
        </w:rPr>
        <w:t xml:space="preserve"> </w:t>
      </w:r>
      <w:r w:rsidRPr="002139B7">
        <w:rPr>
          <w:rFonts w:ascii="Times New Roman" w:hAnsi="Times New Roman" w:cs="Times New Roman"/>
        </w:rPr>
        <w:t>Si è pure tenuto presente lo sfondo antropologico delineato a Firenze, e così pure la prospettiva liturgica lì delineata</w:t>
      </w:r>
      <w:r w:rsidR="008B2F6E">
        <w:rPr>
          <w:rFonts w:ascii="Times New Roman" w:hAnsi="Times New Roman" w:cs="Times New Roman"/>
        </w:rPr>
        <w:t xml:space="preserve"> (</w:t>
      </w:r>
      <w:proofErr w:type="spellStart"/>
      <w:r w:rsidR="008B2F6E">
        <w:rPr>
          <w:rFonts w:ascii="Times New Roman" w:hAnsi="Times New Roman" w:cs="Times New Roman"/>
        </w:rPr>
        <w:t>cf</w:t>
      </w:r>
      <w:proofErr w:type="spellEnd"/>
      <w:r w:rsidR="008B2F6E">
        <w:rPr>
          <w:rFonts w:ascii="Times New Roman" w:hAnsi="Times New Roman" w:cs="Times New Roman"/>
        </w:rPr>
        <w:t xml:space="preserve">. </w:t>
      </w:r>
      <w:r w:rsidR="008B2F6E">
        <w:rPr>
          <w:rFonts w:ascii="Times New Roman" w:hAnsi="Times New Roman" w:cs="Times New Roman"/>
          <w:i/>
        </w:rPr>
        <w:t>Trasfigurar</w:t>
      </w:r>
      <w:r w:rsidR="008B2F6E" w:rsidRPr="008B2F6E">
        <w:rPr>
          <w:rFonts w:ascii="Times New Roman" w:hAnsi="Times New Roman" w:cs="Times New Roman"/>
          <w:i/>
        </w:rPr>
        <w:t>e</w:t>
      </w:r>
      <w:r w:rsidR="008B2F6E">
        <w:rPr>
          <w:rFonts w:ascii="Times New Roman" w:hAnsi="Times New Roman" w:cs="Times New Roman"/>
        </w:rPr>
        <w:t>)</w:t>
      </w:r>
      <w:r w:rsidRPr="002139B7">
        <w:rPr>
          <w:rFonts w:ascii="Times New Roman" w:hAnsi="Times New Roman" w:cs="Times New Roman"/>
        </w:rPr>
        <w:t>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I nuclei ispiratori: il “fuoco che non si consuma” e il “cuore ardente”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  <w:color w:val="FF0000"/>
        </w:rPr>
      </w:pPr>
      <w:bookmarkStart w:id="8" w:name="i-nuclei-ispiratori-il-fuoco-che-non-si-"/>
      <w:bookmarkEnd w:id="8"/>
      <w:r w:rsidRPr="002139B7">
        <w:rPr>
          <w:rFonts w:ascii="Times New Roman" w:hAnsi="Times New Roman" w:cs="Times New Roman"/>
        </w:rPr>
        <w:t xml:space="preserve">Pur rispettando la dinamica propria del tempo liturgico, si è individuato un nucleo ispiratore fondamentale per il tempo di Quaresima nella lettura della terza domenica: “il fuoco che arde e non si consuma” ( </w:t>
      </w:r>
      <w:proofErr w:type="spellStart"/>
      <w:r w:rsidRPr="002139B7">
        <w:rPr>
          <w:rFonts w:ascii="Times New Roman" w:hAnsi="Times New Roman" w:cs="Times New Roman"/>
        </w:rPr>
        <w:t>cf</w:t>
      </w:r>
      <w:proofErr w:type="spellEnd"/>
      <w:r w:rsidRPr="002139B7">
        <w:rPr>
          <w:rFonts w:ascii="Times New Roman" w:hAnsi="Times New Roman" w:cs="Times New Roman"/>
        </w:rPr>
        <w:t>. Es.  3,3) è immagine potente dell’amore divino, dell’inesauribilità della misericordia, che attrae e sorprende, che s</w:t>
      </w:r>
      <w:r w:rsidR="00BD54B8">
        <w:rPr>
          <w:rFonts w:ascii="Times New Roman" w:hAnsi="Times New Roman" w:cs="Times New Roman"/>
        </w:rPr>
        <w:t>pinge a “togliersi i calzari” (</w:t>
      </w:r>
      <w:proofErr w:type="spellStart"/>
      <w:r w:rsidRPr="002139B7">
        <w:rPr>
          <w:rFonts w:ascii="Times New Roman" w:hAnsi="Times New Roman" w:cs="Times New Roman"/>
        </w:rPr>
        <w:t>cf</w:t>
      </w:r>
      <w:proofErr w:type="spellEnd"/>
      <w:r w:rsidRPr="002139B7">
        <w:rPr>
          <w:rFonts w:ascii="Times New Roman" w:hAnsi="Times New Roman" w:cs="Times New Roman"/>
        </w:rPr>
        <w:t>. Es. 3, 5) di fronte alla bellezza del mistero, che cattura e invia per la missione di liberazione. La dinamica fondamentale del tempo di Quaresima è quella della conversione, della riscoperta della misericordia innanzitutto per sé e per la propria comunità. Come ricorda papa Francesco, ogni autentica intimità con Cristo è anche missionaria, non intimistica; ma l’orientamento più specific</w:t>
      </w:r>
      <w:r w:rsidR="00AB447A">
        <w:rPr>
          <w:rFonts w:ascii="Times New Roman" w:hAnsi="Times New Roman" w:cs="Times New Roman"/>
        </w:rPr>
        <w:t>o alla missione è riservato al Tempo pasquale.</w:t>
      </w:r>
    </w:p>
    <w:p w:rsidR="002139B7" w:rsidRPr="002139B7" w:rsidRDefault="00E74B74" w:rsidP="00BC0794">
      <w:pPr>
        <w:pStyle w:val="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per il T</w:t>
      </w:r>
      <w:r w:rsidR="002139B7" w:rsidRPr="002139B7">
        <w:rPr>
          <w:rFonts w:ascii="Times New Roman" w:hAnsi="Times New Roman" w:cs="Times New Roman"/>
        </w:rPr>
        <w:t xml:space="preserve">empo di Pasqua si è individuato un nucleo biblico, nell’espressione del vangelo della Messa vespertina di Pasqua: «Non ardeva forse in noi il nostro cuore mentre egli conversava con noi lungo la via?» (Lc 24, 32). L’incontro con il Risorto fa ardere il cuore; l’incontro con la misericordia divina, che in Gesù vince la morte, proprio </w:t>
      </w:r>
      <w:r w:rsidR="002139B7" w:rsidRPr="00C2186E">
        <w:rPr>
          <w:rFonts w:ascii="Times New Roman" w:hAnsi="Times New Roman" w:cs="Times New Roman"/>
        </w:rPr>
        <w:t>passando attraverso la sofferenza e il dono totale, non può res</w:t>
      </w:r>
      <w:r w:rsidR="00BD54B8">
        <w:rPr>
          <w:rFonts w:ascii="Times New Roman" w:hAnsi="Times New Roman" w:cs="Times New Roman"/>
        </w:rPr>
        <w:t>tare un fatto privato. I</w:t>
      </w:r>
      <w:r w:rsidR="002139B7" w:rsidRPr="00C2186E">
        <w:rPr>
          <w:rFonts w:ascii="Times New Roman" w:hAnsi="Times New Roman" w:cs="Times New Roman"/>
        </w:rPr>
        <w:t xml:space="preserve"> discepoli di Emmaus </w:t>
      </w:r>
      <w:r w:rsidR="00BD54B8">
        <w:rPr>
          <w:rFonts w:ascii="Times New Roman" w:hAnsi="Times New Roman" w:cs="Times New Roman"/>
        </w:rPr>
        <w:t>corrono a riportare la notizia agli altri</w:t>
      </w:r>
      <w:r w:rsidR="002139B7" w:rsidRPr="00C2186E">
        <w:rPr>
          <w:rFonts w:ascii="Times New Roman" w:hAnsi="Times New Roman" w:cs="Times New Roman"/>
        </w:rPr>
        <w:t xml:space="preserve"> discepoli; così come nei racconti pasquali tutti corrono da e verso il sepolcro, fino a che la manifestazione del Risorto avvia la “corsa della Parola” verso tutti i po</w:t>
      </w:r>
      <w:r>
        <w:rPr>
          <w:rFonts w:ascii="Times New Roman" w:hAnsi="Times New Roman" w:cs="Times New Roman"/>
        </w:rPr>
        <w:t xml:space="preserve">poli: </w:t>
      </w:r>
      <w:r w:rsidR="002139B7" w:rsidRPr="00C2186E">
        <w:rPr>
          <w:rFonts w:ascii="Times New Roman" w:hAnsi="Times New Roman" w:cs="Times New Roman"/>
        </w:rPr>
        <w:t>«A Gerusalemme, in tutta la Giudea e la Samaria e f</w:t>
      </w:r>
      <w:r>
        <w:rPr>
          <w:rFonts w:ascii="Times New Roman" w:hAnsi="Times New Roman" w:cs="Times New Roman"/>
        </w:rPr>
        <w:t>ino ai confini della terra» (At 1, 8</w:t>
      </w:r>
      <w:r w:rsidR="00BD54B8">
        <w:rPr>
          <w:rFonts w:ascii="Times New Roman" w:hAnsi="Times New Roman" w:cs="Times New Roman"/>
        </w:rPr>
        <w:t>)</w:t>
      </w:r>
      <w:r w:rsidR="002139B7" w:rsidRPr="00C2186E">
        <w:rPr>
          <w:rFonts w:ascii="Times New Roman" w:hAnsi="Times New Roman" w:cs="Times New Roman"/>
        </w:rPr>
        <w:t>.</w:t>
      </w:r>
      <w:r w:rsidR="00BD54B8">
        <w:rPr>
          <w:rFonts w:ascii="Times New Roman" w:hAnsi="Times New Roman" w:cs="Times New Roman"/>
        </w:rPr>
        <w:t xml:space="preserve"> </w:t>
      </w:r>
      <w:r w:rsidR="002139B7" w:rsidRPr="002139B7">
        <w:rPr>
          <w:rFonts w:ascii="Times New Roman" w:hAnsi="Times New Roman" w:cs="Times New Roman"/>
        </w:rPr>
        <w:t>La missione che deriva dall’incontro con Cristo nella liturgia non è dunque un fatto estrinseco, una sorta di obbligo gravoso da assolvere, ma sgorga dal di dentro, da quella fiamma che Cristo è venuto a portare, e che si accende anche in noi.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Liturgia musica e canto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9" w:name="liturgia-e-musica"/>
      <w:bookmarkEnd w:id="9"/>
      <w:r w:rsidRPr="002139B7">
        <w:rPr>
          <w:rFonts w:ascii="Times New Roman" w:hAnsi="Times New Roman" w:cs="Times New Roman"/>
        </w:rPr>
        <w:t xml:space="preserve">Secondo una competenza ormai saldamente acquisita, una parte importante delle indicazioni liturgiche è occupata dalle </w:t>
      </w:r>
      <w:r w:rsidR="00D862AC">
        <w:rPr>
          <w:rFonts w:ascii="Times New Roman" w:hAnsi="Times New Roman" w:cs="Times New Roman"/>
        </w:rPr>
        <w:t xml:space="preserve">proposte </w:t>
      </w:r>
      <w:r w:rsidRPr="002139B7">
        <w:rPr>
          <w:rFonts w:ascii="Times New Roman" w:hAnsi="Times New Roman" w:cs="Times New Roman"/>
        </w:rPr>
        <w:t xml:space="preserve">musicali. Esse comprendono suggerimenti per una feconda assimilazione del </w:t>
      </w:r>
      <w:r w:rsidRPr="002139B7">
        <w:rPr>
          <w:rFonts w:ascii="Times New Roman" w:hAnsi="Times New Roman" w:cs="Times New Roman"/>
          <w:i/>
        </w:rPr>
        <w:t xml:space="preserve">Repertorio Nazionale Canti per la Liturgia </w:t>
      </w:r>
      <w:r w:rsidRPr="002139B7">
        <w:rPr>
          <w:rFonts w:ascii="Times New Roman" w:hAnsi="Times New Roman" w:cs="Times New Roman"/>
        </w:rPr>
        <w:t>(CEI-</w:t>
      </w:r>
      <w:proofErr w:type="spellStart"/>
      <w:r w:rsidRPr="002139B7">
        <w:rPr>
          <w:rFonts w:ascii="Times New Roman" w:hAnsi="Times New Roman" w:cs="Times New Roman"/>
        </w:rPr>
        <w:t>Elledici</w:t>
      </w:r>
      <w:proofErr w:type="spellEnd"/>
      <w:r w:rsidRPr="002139B7">
        <w:rPr>
          <w:rFonts w:ascii="Times New Roman" w:hAnsi="Times New Roman" w:cs="Times New Roman"/>
        </w:rPr>
        <w:t xml:space="preserve">), e anche </w:t>
      </w:r>
      <w:r w:rsidR="00D862AC">
        <w:rPr>
          <w:rFonts w:ascii="Times New Roman" w:hAnsi="Times New Roman" w:cs="Times New Roman"/>
        </w:rPr>
        <w:t>per una auspicata e conveniente esecuzione in canto del Salmo responsoriale (</w:t>
      </w:r>
      <w:proofErr w:type="spellStart"/>
      <w:r w:rsidR="00D862AC">
        <w:rPr>
          <w:rFonts w:ascii="Times New Roman" w:hAnsi="Times New Roman" w:cs="Times New Roman"/>
        </w:rPr>
        <w:t>cf</w:t>
      </w:r>
      <w:proofErr w:type="spellEnd"/>
      <w:r w:rsidR="00E74B74">
        <w:rPr>
          <w:rFonts w:ascii="Times New Roman" w:hAnsi="Times New Roman" w:cs="Times New Roman"/>
        </w:rPr>
        <w:t>.</w:t>
      </w:r>
      <w:r w:rsidR="00D862AC">
        <w:rPr>
          <w:rFonts w:ascii="Times New Roman" w:hAnsi="Times New Roman" w:cs="Times New Roman"/>
        </w:rPr>
        <w:t xml:space="preserve"> </w:t>
      </w:r>
      <w:r w:rsidR="00D862AC" w:rsidRPr="00E74B74">
        <w:rPr>
          <w:rFonts w:ascii="Times New Roman" w:hAnsi="Times New Roman" w:cs="Times New Roman"/>
          <w:i/>
        </w:rPr>
        <w:t>O</w:t>
      </w:r>
      <w:r w:rsidR="00E74B74" w:rsidRPr="00E74B74">
        <w:rPr>
          <w:rFonts w:ascii="Times New Roman" w:hAnsi="Times New Roman" w:cs="Times New Roman"/>
          <w:i/>
        </w:rPr>
        <w:t xml:space="preserve">rdinamento </w:t>
      </w:r>
      <w:r w:rsidR="00D862AC" w:rsidRPr="00E74B74">
        <w:rPr>
          <w:rFonts w:ascii="Times New Roman" w:hAnsi="Times New Roman" w:cs="Times New Roman"/>
          <w:i/>
        </w:rPr>
        <w:t>G</w:t>
      </w:r>
      <w:r w:rsidR="00E74B74" w:rsidRPr="00E74B74">
        <w:rPr>
          <w:rFonts w:ascii="Times New Roman" w:hAnsi="Times New Roman" w:cs="Times New Roman"/>
          <w:i/>
        </w:rPr>
        <w:t xml:space="preserve">enerale del </w:t>
      </w:r>
      <w:r w:rsidR="00D862AC" w:rsidRPr="00E74B74">
        <w:rPr>
          <w:rFonts w:ascii="Times New Roman" w:hAnsi="Times New Roman" w:cs="Times New Roman"/>
          <w:i/>
        </w:rPr>
        <w:t>M</w:t>
      </w:r>
      <w:r w:rsidR="00E74B74" w:rsidRPr="00E74B74">
        <w:rPr>
          <w:rFonts w:ascii="Times New Roman" w:hAnsi="Times New Roman" w:cs="Times New Roman"/>
          <w:i/>
        </w:rPr>
        <w:t xml:space="preserve">essale </w:t>
      </w:r>
      <w:r w:rsidR="00D862AC" w:rsidRPr="00E74B74">
        <w:rPr>
          <w:rFonts w:ascii="Times New Roman" w:hAnsi="Times New Roman" w:cs="Times New Roman"/>
          <w:i/>
        </w:rPr>
        <w:t>R</w:t>
      </w:r>
      <w:r w:rsidR="00E74B74" w:rsidRPr="00E74B74">
        <w:rPr>
          <w:rFonts w:ascii="Times New Roman" w:hAnsi="Times New Roman" w:cs="Times New Roman"/>
          <w:i/>
        </w:rPr>
        <w:t>omano</w:t>
      </w:r>
      <w:r w:rsidR="00E74B74">
        <w:rPr>
          <w:rFonts w:ascii="Times New Roman" w:hAnsi="Times New Roman" w:cs="Times New Roman"/>
        </w:rPr>
        <w:t>,</w:t>
      </w:r>
      <w:r w:rsidR="00D862AC">
        <w:rPr>
          <w:rFonts w:ascii="Times New Roman" w:hAnsi="Times New Roman" w:cs="Times New Roman"/>
        </w:rPr>
        <w:t xml:space="preserve"> 61).</w:t>
      </w:r>
      <w:r w:rsidRPr="002139B7">
        <w:rPr>
          <w:rFonts w:ascii="Times New Roman" w:hAnsi="Times New Roman" w:cs="Times New Roman"/>
        </w:rPr>
        <w:t xml:space="preserve"> Il criterio seguito, così come per le altre parti liturgiche, non è quello di una animazione </w:t>
      </w:r>
      <w:r w:rsidR="00D862AC">
        <w:rPr>
          <w:rFonts w:ascii="Times New Roman" w:hAnsi="Times New Roman" w:cs="Times New Roman"/>
        </w:rPr>
        <w:t>superficiale e relativistica</w:t>
      </w:r>
      <w:r w:rsidRPr="002139B7">
        <w:rPr>
          <w:rFonts w:ascii="Times New Roman" w:hAnsi="Times New Roman" w:cs="Times New Roman"/>
        </w:rPr>
        <w:t xml:space="preserve">, </w:t>
      </w:r>
      <w:r w:rsidR="00D862AC">
        <w:rPr>
          <w:rFonts w:ascii="Times New Roman" w:hAnsi="Times New Roman" w:cs="Times New Roman"/>
        </w:rPr>
        <w:t xml:space="preserve">ma </w:t>
      </w:r>
      <w:r w:rsidR="00D862AC">
        <w:t xml:space="preserve">quello autenticamente ecclesiale della profondità espressiva e della pertinenza rituale </w:t>
      </w:r>
      <w:r w:rsidRPr="002139B7">
        <w:rPr>
          <w:rFonts w:ascii="Times New Roman" w:hAnsi="Times New Roman" w:cs="Times New Roman"/>
        </w:rPr>
        <w:t xml:space="preserve">capace realmente di </w:t>
      </w:r>
      <w:r w:rsidRPr="00D862AC">
        <w:rPr>
          <w:rFonts w:ascii="Times New Roman" w:hAnsi="Times New Roman" w:cs="Times New Roman"/>
        </w:rPr>
        <w:t xml:space="preserve">alimentare nel </w:t>
      </w:r>
      <w:r w:rsidRPr="002139B7">
        <w:rPr>
          <w:rFonts w:ascii="Times New Roman" w:hAnsi="Times New Roman" w:cs="Times New Roman"/>
        </w:rPr>
        <w:t xml:space="preserve">credente </w:t>
      </w:r>
      <w:r w:rsidRPr="00D862AC">
        <w:rPr>
          <w:rFonts w:ascii="Times New Roman" w:hAnsi="Times New Roman" w:cs="Times New Roman"/>
        </w:rPr>
        <w:t xml:space="preserve">il fuoco della </w:t>
      </w:r>
      <w:r w:rsidRPr="002139B7">
        <w:rPr>
          <w:rFonts w:ascii="Times New Roman" w:hAnsi="Times New Roman" w:cs="Times New Roman"/>
        </w:rPr>
        <w:t>missione.</w:t>
      </w:r>
    </w:p>
    <w:p w:rsidR="002139B7" w:rsidRPr="002139B7" w:rsidRDefault="002139B7" w:rsidP="00BC0794">
      <w:pPr>
        <w:pStyle w:val="Intestazione3"/>
        <w:jc w:val="both"/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In vista della missione</w:t>
      </w:r>
    </w:p>
    <w:p w:rsidR="002139B7" w:rsidRPr="002139B7" w:rsidRDefault="002139B7" w:rsidP="00BC0794">
      <w:pPr>
        <w:pStyle w:val="Predefinito"/>
        <w:jc w:val="both"/>
        <w:rPr>
          <w:rFonts w:ascii="Times New Roman" w:hAnsi="Times New Roman" w:cs="Times New Roman"/>
        </w:rPr>
      </w:pPr>
      <w:bookmarkStart w:id="10" w:name="in-vista-della-missione"/>
      <w:bookmarkEnd w:id="10"/>
      <w:r w:rsidRPr="002139B7">
        <w:rPr>
          <w:rFonts w:ascii="Times New Roman" w:hAnsi="Times New Roman" w:cs="Times New Roman"/>
        </w:rPr>
        <w:t>Accanto alle indicazioni biblico-liturgiche, sono</w:t>
      </w:r>
      <w:r w:rsidR="00A12A70">
        <w:rPr>
          <w:rFonts w:ascii="Times New Roman" w:hAnsi="Times New Roman" w:cs="Times New Roman"/>
        </w:rPr>
        <w:t xml:space="preserve"> stati curati altri contributi – come ad esempio le catechesi sul </w:t>
      </w:r>
      <w:r w:rsidR="00A12A70" w:rsidRPr="00A12A70">
        <w:rPr>
          <w:rFonts w:ascii="Times New Roman" w:hAnsi="Times New Roman" w:cs="Times New Roman"/>
          <w:i/>
        </w:rPr>
        <w:t>Rito della Messa</w:t>
      </w:r>
      <w:r w:rsidR="00A12A70">
        <w:rPr>
          <w:rFonts w:ascii="Times New Roman" w:hAnsi="Times New Roman" w:cs="Times New Roman"/>
        </w:rPr>
        <w:t xml:space="preserve">, sulla </w:t>
      </w:r>
      <w:r w:rsidR="00A12A70" w:rsidRPr="00A12A70">
        <w:rPr>
          <w:rFonts w:ascii="Times New Roman" w:hAnsi="Times New Roman" w:cs="Times New Roman"/>
          <w:i/>
        </w:rPr>
        <w:t>IV</w:t>
      </w:r>
      <w:r w:rsidR="00A12A70">
        <w:rPr>
          <w:rFonts w:ascii="Times New Roman" w:hAnsi="Times New Roman" w:cs="Times New Roman"/>
        </w:rPr>
        <w:t xml:space="preserve"> </w:t>
      </w:r>
      <w:r w:rsidR="00A12A70" w:rsidRPr="00A12A70">
        <w:rPr>
          <w:rFonts w:ascii="Times New Roman" w:hAnsi="Times New Roman" w:cs="Times New Roman"/>
          <w:i/>
        </w:rPr>
        <w:t>Preghiera eucaristica</w:t>
      </w:r>
      <w:r w:rsidR="007176BD">
        <w:rPr>
          <w:rFonts w:ascii="Times New Roman" w:hAnsi="Times New Roman" w:cs="Times New Roman"/>
        </w:rPr>
        <w:t xml:space="preserve"> </w:t>
      </w:r>
      <w:bookmarkStart w:id="11" w:name="_GoBack"/>
      <w:bookmarkEnd w:id="11"/>
      <w:r w:rsidR="00BD54B8">
        <w:rPr>
          <w:rFonts w:ascii="Times New Roman" w:hAnsi="Times New Roman" w:cs="Times New Roman"/>
        </w:rPr>
        <w:t xml:space="preserve">e </w:t>
      </w:r>
      <w:r w:rsidR="00A12A70">
        <w:rPr>
          <w:rFonts w:ascii="Times New Roman" w:hAnsi="Times New Roman" w:cs="Times New Roman"/>
        </w:rPr>
        <w:t xml:space="preserve">la </w:t>
      </w:r>
      <w:r w:rsidR="00A12A70" w:rsidRPr="00A12A70">
        <w:rPr>
          <w:rFonts w:ascii="Times New Roman" w:hAnsi="Times New Roman" w:cs="Times New Roman"/>
          <w:i/>
        </w:rPr>
        <w:t>Via Crucis</w:t>
      </w:r>
      <w:r w:rsidR="00A12A70">
        <w:rPr>
          <w:rFonts w:ascii="Times New Roman" w:hAnsi="Times New Roman" w:cs="Times New Roman"/>
        </w:rPr>
        <w:t xml:space="preserve"> –  </w:t>
      </w:r>
      <w:r w:rsidRPr="002139B7">
        <w:rPr>
          <w:rFonts w:ascii="Times New Roman" w:hAnsi="Times New Roman" w:cs="Times New Roman"/>
        </w:rPr>
        <w:t>capaci di orientare alla missione, a partire dalla celebrazione.</w:t>
      </w:r>
    </w:p>
    <w:p w:rsidR="00012FE2" w:rsidRDefault="00A12A70" w:rsidP="00A12A70">
      <w:pPr>
        <w:pStyle w:val="Predefini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48C2">
        <w:rPr>
          <w:rFonts w:ascii="Times New Roman" w:hAnsi="Times New Roman" w:cs="Times New Roman"/>
        </w:rPr>
        <w:tab/>
      </w:r>
      <w:r w:rsidR="000848C2">
        <w:rPr>
          <w:rFonts w:ascii="Times New Roman" w:hAnsi="Times New Roman" w:cs="Times New Roman"/>
        </w:rPr>
        <w:tab/>
      </w:r>
      <w:r w:rsidR="000848C2">
        <w:rPr>
          <w:rFonts w:ascii="Times New Roman" w:hAnsi="Times New Roman" w:cs="Times New Roman"/>
        </w:rPr>
        <w:tab/>
      </w:r>
      <w:r w:rsidR="002D1231">
        <w:rPr>
          <w:rFonts w:ascii="Times New Roman" w:hAnsi="Times New Roman" w:cs="Times New Roman"/>
        </w:rPr>
        <w:t>Don Franco Magnani</w:t>
      </w:r>
    </w:p>
    <w:p w:rsidR="00067351" w:rsidRPr="002139B7" w:rsidRDefault="00A12A70" w:rsidP="00A12A70">
      <w:pPr>
        <w:pStyle w:val="Predefini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48C2">
        <w:rPr>
          <w:rFonts w:ascii="Times New Roman" w:hAnsi="Times New Roman" w:cs="Times New Roman"/>
        </w:rPr>
        <w:tab/>
      </w:r>
      <w:r w:rsidR="000848C2">
        <w:rPr>
          <w:rFonts w:ascii="Times New Roman" w:hAnsi="Times New Roman" w:cs="Times New Roman"/>
        </w:rPr>
        <w:tab/>
      </w:r>
      <w:r w:rsidR="00067351">
        <w:rPr>
          <w:rFonts w:ascii="Times New Roman" w:hAnsi="Times New Roman" w:cs="Times New Roman"/>
        </w:rPr>
        <w:t>Direttore U</w:t>
      </w:r>
      <w:r w:rsidR="000848C2">
        <w:rPr>
          <w:rFonts w:ascii="Times New Roman" w:hAnsi="Times New Roman" w:cs="Times New Roman"/>
        </w:rPr>
        <w:t xml:space="preserve">fficio </w:t>
      </w:r>
      <w:r w:rsidR="00067351">
        <w:rPr>
          <w:rFonts w:ascii="Times New Roman" w:hAnsi="Times New Roman" w:cs="Times New Roman"/>
        </w:rPr>
        <w:t>L</w:t>
      </w:r>
      <w:r w:rsidR="000848C2">
        <w:rPr>
          <w:rFonts w:ascii="Times New Roman" w:hAnsi="Times New Roman" w:cs="Times New Roman"/>
        </w:rPr>
        <w:t xml:space="preserve">iturgico </w:t>
      </w:r>
      <w:r w:rsidR="00067351">
        <w:rPr>
          <w:rFonts w:ascii="Times New Roman" w:hAnsi="Times New Roman" w:cs="Times New Roman"/>
        </w:rPr>
        <w:t>N</w:t>
      </w:r>
      <w:r w:rsidR="000848C2">
        <w:rPr>
          <w:rFonts w:ascii="Times New Roman" w:hAnsi="Times New Roman" w:cs="Times New Roman"/>
        </w:rPr>
        <w:t>azionale</w:t>
      </w:r>
      <w:r w:rsidR="00067351">
        <w:rPr>
          <w:rFonts w:ascii="Times New Roman" w:hAnsi="Times New Roman" w:cs="Times New Roman"/>
        </w:rPr>
        <w:t xml:space="preserve"> CEI</w:t>
      </w:r>
    </w:p>
    <w:p w:rsidR="00335DDE" w:rsidRDefault="00335DDE"/>
    <w:sectPr w:rsidR="00335DDE" w:rsidSect="000848C2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4A"/>
    <w:multiLevelType w:val="multilevel"/>
    <w:tmpl w:val="8294E5D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200" w:hanging="480"/>
      </w:pPr>
      <w:rPr>
        <w:rFonts w:ascii="OpenSymbol" w:hAnsi="OpenSymbol" w:cs="OpenSymbol" w:hint="default"/>
      </w:rPr>
    </w:lvl>
    <w:lvl w:ilvl="2">
      <w:start w:val="1"/>
      <w:numFmt w:val="bullet"/>
      <w:lvlText w:val="‣"/>
      <w:lvlJc w:val="left"/>
      <w:pPr>
        <w:tabs>
          <w:tab w:val="num" w:pos="1440"/>
        </w:tabs>
        <w:ind w:left="1920" w:hanging="480"/>
      </w:pPr>
      <w:rPr>
        <w:rFonts w:ascii="OpenSymbol" w:hAnsi="OpenSymbol" w:cs="OpenSymbol" w:hint="default"/>
      </w:rPr>
    </w:lvl>
    <w:lvl w:ilvl="3">
      <w:start w:val="1"/>
      <w:numFmt w:val="bullet"/>
      <w:lvlText w:val="⁃"/>
      <w:lvlJc w:val="left"/>
      <w:pPr>
        <w:tabs>
          <w:tab w:val="num" w:pos="2160"/>
        </w:tabs>
        <w:ind w:left="2640" w:hanging="480"/>
      </w:pPr>
      <w:rPr>
        <w:rFonts w:ascii="OpenSymbol" w:hAnsi="Open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◦"/>
      <w:lvlJc w:val="left"/>
      <w:pPr>
        <w:tabs>
          <w:tab w:val="num" w:pos="3600"/>
        </w:tabs>
        <w:ind w:left="4080" w:hanging="480"/>
      </w:pPr>
      <w:rPr>
        <w:rFonts w:ascii="OpenSymbol" w:hAnsi="OpenSymbol" w:cs="OpenSymbol" w:hint="default"/>
      </w:rPr>
    </w:lvl>
    <w:lvl w:ilvl="6">
      <w:start w:val="1"/>
      <w:numFmt w:val="bullet"/>
      <w:lvlText w:val="‣"/>
      <w:lvlJc w:val="left"/>
      <w:pPr>
        <w:tabs>
          <w:tab w:val="num" w:pos="4320"/>
        </w:tabs>
        <w:ind w:left="4800" w:hanging="48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AB43A1"/>
    <w:multiLevelType w:val="multilevel"/>
    <w:tmpl w:val="5A2224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Intestazion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Intestazion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Intestazion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Intestazion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16260C"/>
    <w:multiLevelType w:val="multilevel"/>
    <w:tmpl w:val="9E7A481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1200" w:hanging="480"/>
      </w:pPr>
      <w:rPr>
        <w:rFonts w:ascii="OpenSymbol" w:hAnsi="OpenSymbol" w:cs="OpenSymbol" w:hint="default"/>
      </w:rPr>
    </w:lvl>
    <w:lvl w:ilvl="2">
      <w:start w:val="1"/>
      <w:numFmt w:val="bullet"/>
      <w:lvlText w:val="‣"/>
      <w:lvlJc w:val="left"/>
      <w:pPr>
        <w:tabs>
          <w:tab w:val="num" w:pos="1440"/>
        </w:tabs>
        <w:ind w:left="1920" w:hanging="480"/>
      </w:pPr>
      <w:rPr>
        <w:rFonts w:ascii="OpenSymbol" w:hAnsi="OpenSymbol" w:cs="OpenSymbol" w:hint="default"/>
      </w:rPr>
    </w:lvl>
    <w:lvl w:ilvl="3">
      <w:start w:val="1"/>
      <w:numFmt w:val="bullet"/>
      <w:lvlText w:val="⁃"/>
      <w:lvlJc w:val="left"/>
      <w:pPr>
        <w:tabs>
          <w:tab w:val="num" w:pos="2160"/>
        </w:tabs>
        <w:ind w:left="2640" w:hanging="480"/>
      </w:pPr>
      <w:rPr>
        <w:rFonts w:ascii="OpenSymbol" w:hAnsi="Open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◦"/>
      <w:lvlJc w:val="left"/>
      <w:pPr>
        <w:tabs>
          <w:tab w:val="num" w:pos="3600"/>
        </w:tabs>
        <w:ind w:left="4080" w:hanging="480"/>
      </w:pPr>
      <w:rPr>
        <w:rFonts w:ascii="OpenSymbol" w:hAnsi="OpenSymbol" w:cs="OpenSymbol" w:hint="default"/>
      </w:rPr>
    </w:lvl>
    <w:lvl w:ilvl="6">
      <w:start w:val="1"/>
      <w:numFmt w:val="bullet"/>
      <w:lvlText w:val="‣"/>
      <w:lvlJc w:val="left"/>
      <w:pPr>
        <w:tabs>
          <w:tab w:val="num" w:pos="4320"/>
        </w:tabs>
        <w:ind w:left="4800" w:hanging="48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F8F5C37"/>
    <w:multiLevelType w:val="hybridMultilevel"/>
    <w:tmpl w:val="DA0C9DE4"/>
    <w:lvl w:ilvl="0" w:tplc="21EEFA10">
      <w:numFmt w:val="bullet"/>
      <w:lvlText w:val="-"/>
      <w:lvlJc w:val="left"/>
      <w:pPr>
        <w:ind w:left="420" w:hanging="360"/>
      </w:pPr>
      <w:rPr>
        <w:rFonts w:ascii="Times New Roman" w:eastAsia="WenQuanYi Micro He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B7"/>
    <w:rsid w:val="00012FE2"/>
    <w:rsid w:val="00040DD9"/>
    <w:rsid w:val="00067351"/>
    <w:rsid w:val="000848C2"/>
    <w:rsid w:val="00092029"/>
    <w:rsid w:val="00113891"/>
    <w:rsid w:val="001149EF"/>
    <w:rsid w:val="00135109"/>
    <w:rsid w:val="00185410"/>
    <w:rsid w:val="002139B7"/>
    <w:rsid w:val="002A0655"/>
    <w:rsid w:val="002D1231"/>
    <w:rsid w:val="00335DDE"/>
    <w:rsid w:val="00624CA0"/>
    <w:rsid w:val="006A5498"/>
    <w:rsid w:val="006E79F0"/>
    <w:rsid w:val="00703CB5"/>
    <w:rsid w:val="007072E9"/>
    <w:rsid w:val="007176BD"/>
    <w:rsid w:val="008B2F6E"/>
    <w:rsid w:val="008C40C7"/>
    <w:rsid w:val="009D3535"/>
    <w:rsid w:val="00A12A70"/>
    <w:rsid w:val="00A579E7"/>
    <w:rsid w:val="00AB447A"/>
    <w:rsid w:val="00BC0794"/>
    <w:rsid w:val="00BC6223"/>
    <w:rsid w:val="00BD54B8"/>
    <w:rsid w:val="00C2186E"/>
    <w:rsid w:val="00C94AE4"/>
    <w:rsid w:val="00CA580C"/>
    <w:rsid w:val="00CF4BB5"/>
    <w:rsid w:val="00D1210C"/>
    <w:rsid w:val="00D862AC"/>
    <w:rsid w:val="00E33D4F"/>
    <w:rsid w:val="00E74B74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2139B7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</w:rPr>
  </w:style>
  <w:style w:type="paragraph" w:customStyle="1" w:styleId="Intestazione1">
    <w:name w:val="Intestazione 1"/>
    <w:basedOn w:val="Predefinito"/>
    <w:next w:val="Corpotesto"/>
    <w:rsid w:val="002139B7"/>
    <w:pPr>
      <w:keepNext/>
      <w:keepLines/>
      <w:spacing w:before="480" w:after="0"/>
    </w:pPr>
    <w:rPr>
      <w:rFonts w:ascii="Calibri" w:hAnsi="Calibri"/>
      <w:b/>
      <w:bCs/>
      <w:color w:val="7E0021"/>
      <w:sz w:val="36"/>
      <w:szCs w:val="36"/>
    </w:rPr>
  </w:style>
  <w:style w:type="paragraph" w:customStyle="1" w:styleId="Intestazione2">
    <w:name w:val="Intestazione 2"/>
    <w:basedOn w:val="Predefinito"/>
    <w:next w:val="Corpotesto"/>
    <w:rsid w:val="002139B7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hAnsi="Calibri"/>
      <w:b/>
      <w:bCs/>
      <w:color w:val="C5000B"/>
      <w:sz w:val="32"/>
      <w:szCs w:val="32"/>
    </w:rPr>
  </w:style>
  <w:style w:type="paragraph" w:customStyle="1" w:styleId="Intestazione3">
    <w:name w:val="Intestazione 3"/>
    <w:basedOn w:val="Predefinito"/>
    <w:next w:val="Corpotesto"/>
    <w:rsid w:val="002139B7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hAnsi="Calibri"/>
      <w:b/>
      <w:bCs/>
      <w:color w:val="C5000B"/>
      <w:sz w:val="22"/>
      <w:szCs w:val="28"/>
    </w:rPr>
  </w:style>
  <w:style w:type="paragraph" w:customStyle="1" w:styleId="Intestazione4">
    <w:name w:val="Intestazione 4"/>
    <w:basedOn w:val="Predefinito"/>
    <w:next w:val="Corpotesto"/>
    <w:rsid w:val="002139B7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hAnsi="Calibri"/>
      <w:b/>
      <w:bCs/>
      <w:color w:val="4F81BD"/>
    </w:rPr>
  </w:style>
  <w:style w:type="paragraph" w:customStyle="1" w:styleId="Intestazione5">
    <w:name w:val="Intestazione 5"/>
    <w:basedOn w:val="Predefinito"/>
    <w:next w:val="Corpotesto"/>
    <w:rsid w:val="002139B7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hAnsi="Calibri"/>
      <w:i/>
      <w:iCs/>
      <w:color w:val="4F81BD"/>
    </w:rPr>
  </w:style>
  <w:style w:type="paragraph" w:customStyle="1" w:styleId="Intestazione6">
    <w:name w:val="Intestazione 6"/>
    <w:basedOn w:val="Intestazione"/>
    <w:next w:val="Corpotesto"/>
    <w:rsid w:val="002139B7"/>
    <w:pPr>
      <w:keepNext/>
      <w:numPr>
        <w:ilvl w:val="5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5"/>
    </w:pPr>
    <w:rPr>
      <w:rFonts w:ascii="Liberation Sans" w:eastAsia="WenQuanYi Micro Hei" w:hAnsi="Liberation Sans" w:cs="DejaVu Sans"/>
      <w:b/>
      <w:bCs/>
      <w:sz w:val="21"/>
      <w:szCs w:val="21"/>
    </w:rPr>
  </w:style>
  <w:style w:type="paragraph" w:customStyle="1" w:styleId="Intestazione7">
    <w:name w:val="Intestazione 7"/>
    <w:basedOn w:val="Intestazione"/>
    <w:next w:val="Corpotesto"/>
    <w:rsid w:val="002139B7"/>
    <w:pPr>
      <w:keepNext/>
      <w:numPr>
        <w:ilvl w:val="6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6"/>
    </w:pPr>
    <w:rPr>
      <w:rFonts w:ascii="Liberation Sans" w:eastAsia="WenQuanYi Micro Hei" w:hAnsi="Liberation Sans" w:cs="DejaVu Sans"/>
      <w:b/>
      <w:bCs/>
      <w:sz w:val="21"/>
      <w:szCs w:val="21"/>
    </w:rPr>
  </w:style>
  <w:style w:type="paragraph" w:customStyle="1" w:styleId="Intestazione8">
    <w:name w:val="Intestazione 8"/>
    <w:basedOn w:val="Intestazione"/>
    <w:next w:val="Corpotesto"/>
    <w:rsid w:val="002139B7"/>
    <w:pPr>
      <w:keepNext/>
      <w:numPr>
        <w:ilvl w:val="7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7"/>
    </w:pPr>
    <w:rPr>
      <w:rFonts w:ascii="Liberation Sans" w:eastAsia="WenQuanYi Micro Hei" w:hAnsi="Liberation Sans" w:cs="DejaVu Sans"/>
      <w:b/>
      <w:bCs/>
      <w:sz w:val="21"/>
      <w:szCs w:val="21"/>
    </w:rPr>
  </w:style>
  <w:style w:type="paragraph" w:customStyle="1" w:styleId="Intestazione9">
    <w:name w:val="Intestazione 9"/>
    <w:basedOn w:val="Intestazione"/>
    <w:next w:val="Corpotesto"/>
    <w:rsid w:val="002139B7"/>
    <w:pPr>
      <w:keepNext/>
      <w:numPr>
        <w:ilvl w:val="8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8"/>
    </w:pPr>
    <w:rPr>
      <w:rFonts w:ascii="Liberation Sans" w:eastAsia="WenQuanYi Micro Hei" w:hAnsi="Liberation Sans" w:cs="DejaVu Sans"/>
      <w:b/>
      <w:bCs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2139B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9B7"/>
    <w:pPr>
      <w:spacing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39B7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39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39B7"/>
  </w:style>
  <w:style w:type="paragraph" w:styleId="Intestazione">
    <w:name w:val="header"/>
    <w:basedOn w:val="Normale"/>
    <w:link w:val="IntestazioneCarattere"/>
    <w:uiPriority w:val="99"/>
    <w:semiHidden/>
    <w:unhideWhenUsed/>
    <w:rsid w:val="00213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39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2139B7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</w:rPr>
  </w:style>
  <w:style w:type="paragraph" w:customStyle="1" w:styleId="Intestazione1">
    <w:name w:val="Intestazione 1"/>
    <w:basedOn w:val="Predefinito"/>
    <w:next w:val="Corpotesto"/>
    <w:rsid w:val="002139B7"/>
    <w:pPr>
      <w:keepNext/>
      <w:keepLines/>
      <w:spacing w:before="480" w:after="0"/>
    </w:pPr>
    <w:rPr>
      <w:rFonts w:ascii="Calibri" w:hAnsi="Calibri"/>
      <w:b/>
      <w:bCs/>
      <w:color w:val="7E0021"/>
      <w:sz w:val="36"/>
      <w:szCs w:val="36"/>
    </w:rPr>
  </w:style>
  <w:style w:type="paragraph" w:customStyle="1" w:styleId="Intestazione2">
    <w:name w:val="Intestazione 2"/>
    <w:basedOn w:val="Predefinito"/>
    <w:next w:val="Corpotesto"/>
    <w:rsid w:val="002139B7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hAnsi="Calibri"/>
      <w:b/>
      <w:bCs/>
      <w:color w:val="C5000B"/>
      <w:sz w:val="32"/>
      <w:szCs w:val="32"/>
    </w:rPr>
  </w:style>
  <w:style w:type="paragraph" w:customStyle="1" w:styleId="Intestazione3">
    <w:name w:val="Intestazione 3"/>
    <w:basedOn w:val="Predefinito"/>
    <w:next w:val="Corpotesto"/>
    <w:rsid w:val="002139B7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hAnsi="Calibri"/>
      <w:b/>
      <w:bCs/>
      <w:color w:val="C5000B"/>
      <w:sz w:val="22"/>
      <w:szCs w:val="28"/>
    </w:rPr>
  </w:style>
  <w:style w:type="paragraph" w:customStyle="1" w:styleId="Intestazione4">
    <w:name w:val="Intestazione 4"/>
    <w:basedOn w:val="Predefinito"/>
    <w:next w:val="Corpotesto"/>
    <w:rsid w:val="002139B7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hAnsi="Calibri"/>
      <w:b/>
      <w:bCs/>
      <w:color w:val="4F81BD"/>
    </w:rPr>
  </w:style>
  <w:style w:type="paragraph" w:customStyle="1" w:styleId="Intestazione5">
    <w:name w:val="Intestazione 5"/>
    <w:basedOn w:val="Predefinito"/>
    <w:next w:val="Corpotesto"/>
    <w:rsid w:val="002139B7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hAnsi="Calibri"/>
      <w:i/>
      <w:iCs/>
      <w:color w:val="4F81BD"/>
    </w:rPr>
  </w:style>
  <w:style w:type="paragraph" w:customStyle="1" w:styleId="Intestazione6">
    <w:name w:val="Intestazione 6"/>
    <w:basedOn w:val="Intestazione"/>
    <w:next w:val="Corpotesto"/>
    <w:rsid w:val="002139B7"/>
    <w:pPr>
      <w:keepNext/>
      <w:numPr>
        <w:ilvl w:val="5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5"/>
    </w:pPr>
    <w:rPr>
      <w:rFonts w:ascii="Liberation Sans" w:eastAsia="WenQuanYi Micro Hei" w:hAnsi="Liberation Sans" w:cs="DejaVu Sans"/>
      <w:b/>
      <w:bCs/>
      <w:sz w:val="21"/>
      <w:szCs w:val="21"/>
    </w:rPr>
  </w:style>
  <w:style w:type="paragraph" w:customStyle="1" w:styleId="Intestazione7">
    <w:name w:val="Intestazione 7"/>
    <w:basedOn w:val="Intestazione"/>
    <w:next w:val="Corpotesto"/>
    <w:rsid w:val="002139B7"/>
    <w:pPr>
      <w:keepNext/>
      <w:numPr>
        <w:ilvl w:val="6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6"/>
    </w:pPr>
    <w:rPr>
      <w:rFonts w:ascii="Liberation Sans" w:eastAsia="WenQuanYi Micro Hei" w:hAnsi="Liberation Sans" w:cs="DejaVu Sans"/>
      <w:b/>
      <w:bCs/>
      <w:sz w:val="21"/>
      <w:szCs w:val="21"/>
    </w:rPr>
  </w:style>
  <w:style w:type="paragraph" w:customStyle="1" w:styleId="Intestazione8">
    <w:name w:val="Intestazione 8"/>
    <w:basedOn w:val="Intestazione"/>
    <w:next w:val="Corpotesto"/>
    <w:rsid w:val="002139B7"/>
    <w:pPr>
      <w:keepNext/>
      <w:numPr>
        <w:ilvl w:val="7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7"/>
    </w:pPr>
    <w:rPr>
      <w:rFonts w:ascii="Liberation Sans" w:eastAsia="WenQuanYi Micro Hei" w:hAnsi="Liberation Sans" w:cs="DejaVu Sans"/>
      <w:b/>
      <w:bCs/>
      <w:sz w:val="21"/>
      <w:szCs w:val="21"/>
    </w:rPr>
  </w:style>
  <w:style w:type="paragraph" w:customStyle="1" w:styleId="Intestazione9">
    <w:name w:val="Intestazione 9"/>
    <w:basedOn w:val="Intestazione"/>
    <w:next w:val="Corpotesto"/>
    <w:rsid w:val="002139B7"/>
    <w:pPr>
      <w:keepNext/>
      <w:numPr>
        <w:ilvl w:val="8"/>
        <w:numId w:val="1"/>
      </w:numPr>
      <w:tabs>
        <w:tab w:val="clear" w:pos="4819"/>
        <w:tab w:val="clear" w:pos="9638"/>
        <w:tab w:val="left" w:pos="720"/>
      </w:tabs>
      <w:suppressAutoHyphens/>
      <w:spacing w:before="240" w:after="120" w:line="276" w:lineRule="auto"/>
      <w:outlineLvl w:val="8"/>
    </w:pPr>
    <w:rPr>
      <w:rFonts w:ascii="Liberation Sans" w:eastAsia="WenQuanYi Micro Hei" w:hAnsi="Liberation Sans" w:cs="DejaVu Sans"/>
      <w:b/>
      <w:bCs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2139B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9B7"/>
    <w:pPr>
      <w:spacing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39B7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39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39B7"/>
  </w:style>
  <w:style w:type="paragraph" w:styleId="Intestazione">
    <w:name w:val="header"/>
    <w:basedOn w:val="Normale"/>
    <w:link w:val="IntestazioneCarattere"/>
    <w:uiPriority w:val="99"/>
    <w:semiHidden/>
    <w:unhideWhenUsed/>
    <w:rsid w:val="00213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39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Franco</dc:creator>
  <cp:lastModifiedBy>Magnani Franco</cp:lastModifiedBy>
  <cp:revision>3</cp:revision>
  <dcterms:created xsi:type="dcterms:W3CDTF">2016-02-08T09:01:00Z</dcterms:created>
  <dcterms:modified xsi:type="dcterms:W3CDTF">2016-02-08T09:12:00Z</dcterms:modified>
</cp:coreProperties>
</file>